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BE" w:rsidRPr="0053563A" w:rsidRDefault="00B30337" w:rsidP="00B30337">
      <w:pPr>
        <w:ind w:firstLine="567"/>
        <w:jc w:val="both"/>
        <w:rPr>
          <w:rFonts w:ascii="Times New Roman" w:hAnsi="Times New Roman" w:cs="Times New Roman"/>
          <w:b/>
          <w:bCs/>
          <w:i/>
          <w:sz w:val="24"/>
          <w:szCs w:val="24"/>
        </w:rPr>
      </w:pPr>
      <w:r w:rsidRPr="0053563A">
        <w:rPr>
          <w:rFonts w:ascii="Times New Roman" w:hAnsi="Times New Roman" w:cs="Times New Roman"/>
          <w:b/>
          <w:bCs/>
          <w:i/>
          <w:sz w:val="24"/>
          <w:szCs w:val="24"/>
        </w:rPr>
        <w:t>Barem drept administrativ I 7.09.2023</w:t>
      </w:r>
    </w:p>
    <w:p w:rsidR="00B30337" w:rsidRPr="0053563A" w:rsidRDefault="0053563A" w:rsidP="00B30337">
      <w:pPr>
        <w:spacing w:after="0"/>
        <w:ind w:firstLine="567"/>
        <w:jc w:val="both"/>
        <w:rPr>
          <w:rFonts w:ascii="Times New Roman" w:hAnsi="Times New Roman" w:cs="Times New Roman"/>
          <w:b/>
          <w:sz w:val="24"/>
          <w:szCs w:val="24"/>
        </w:rPr>
      </w:pPr>
      <w:r w:rsidRPr="0053563A">
        <w:rPr>
          <w:rFonts w:ascii="Times New Roman" w:hAnsi="Times New Roman" w:cs="Times New Roman"/>
          <w:sz w:val="24"/>
          <w:szCs w:val="24"/>
        </w:rPr>
        <w:t xml:space="preserve">1.  </w:t>
      </w:r>
      <w:r w:rsidR="00F41459" w:rsidRPr="0053563A">
        <w:rPr>
          <w:rFonts w:ascii="Times New Roman" w:hAnsi="Times New Roman" w:cs="Times New Roman"/>
          <w:sz w:val="24"/>
          <w:szCs w:val="24"/>
        </w:rPr>
        <w:t>(a) prerogativa</w:t>
      </w:r>
      <w:r w:rsidR="00B30337" w:rsidRPr="0053563A">
        <w:rPr>
          <w:rFonts w:ascii="Times New Roman" w:hAnsi="Times New Roman" w:cs="Times New Roman"/>
          <w:sz w:val="24"/>
          <w:szCs w:val="24"/>
        </w:rPr>
        <w:t xml:space="preserve"> conferită de lege administrației </w:t>
      </w:r>
      <w:r w:rsidR="00F41459" w:rsidRPr="0053563A">
        <w:rPr>
          <w:rFonts w:ascii="Times New Roman" w:hAnsi="Times New Roman" w:cs="Times New Roman"/>
          <w:sz w:val="24"/>
          <w:szCs w:val="24"/>
        </w:rPr>
        <w:t xml:space="preserve">publice </w:t>
      </w:r>
      <w:r w:rsidR="00B30337" w:rsidRPr="0053563A">
        <w:rPr>
          <w:rFonts w:ascii="Times New Roman" w:hAnsi="Times New Roman" w:cs="Times New Roman"/>
          <w:sz w:val="24"/>
          <w:szCs w:val="24"/>
        </w:rPr>
        <w:t>de a-și pune în executare propriile acte, fără a obține, în prealabil, autorizarea justiției în acest sens;</w:t>
      </w:r>
      <w:r w:rsidR="00F41459" w:rsidRPr="0053563A">
        <w:rPr>
          <w:rFonts w:ascii="Times New Roman" w:hAnsi="Times New Roman" w:cs="Times New Roman"/>
          <w:sz w:val="24"/>
          <w:szCs w:val="24"/>
        </w:rPr>
        <w:t xml:space="preserve"> </w:t>
      </w:r>
      <w:r w:rsidR="00F41459" w:rsidRPr="0053563A">
        <w:rPr>
          <w:rFonts w:ascii="Times New Roman" w:hAnsi="Times New Roman" w:cs="Times New Roman"/>
          <w:b/>
          <w:sz w:val="24"/>
          <w:szCs w:val="24"/>
        </w:rPr>
        <w:t>(0,25 p.)</w:t>
      </w:r>
    </w:p>
    <w:p w:rsidR="00B30337" w:rsidRPr="0053563A" w:rsidRDefault="00B30337" w:rsidP="00B30337">
      <w:pPr>
        <w:spacing w:after="0"/>
        <w:ind w:firstLine="567"/>
        <w:jc w:val="both"/>
        <w:rPr>
          <w:rFonts w:ascii="Times New Roman" w:hAnsi="Times New Roman" w:cs="Times New Roman"/>
          <w:sz w:val="24"/>
          <w:szCs w:val="24"/>
        </w:rPr>
      </w:pPr>
      <w:r w:rsidRPr="0053563A">
        <w:rPr>
          <w:rFonts w:ascii="Times New Roman" w:hAnsi="Times New Roman" w:cs="Times New Roman"/>
          <w:sz w:val="24"/>
          <w:szCs w:val="24"/>
        </w:rPr>
        <w:t>(b) reprezintă o formă de organizare statală caracterizată prin faptul că anumite puteri decizionale sunt transmise de la centru în teritoriu, unor agenți numiț</w:t>
      </w:r>
      <w:r w:rsidR="00F41459" w:rsidRPr="0053563A">
        <w:rPr>
          <w:rFonts w:ascii="Times New Roman" w:hAnsi="Times New Roman" w:cs="Times New Roman"/>
          <w:sz w:val="24"/>
          <w:szCs w:val="24"/>
        </w:rPr>
        <w:t>i de centru la nivel teritorial, asupra cărora puterea centrală</w:t>
      </w:r>
      <w:r w:rsidRPr="0053563A">
        <w:rPr>
          <w:rFonts w:ascii="Times New Roman" w:hAnsi="Times New Roman" w:cs="Times New Roman"/>
          <w:sz w:val="24"/>
          <w:szCs w:val="24"/>
        </w:rPr>
        <w:t xml:space="preserve"> </w:t>
      </w:r>
      <w:r w:rsidR="00F41459" w:rsidRPr="0053563A">
        <w:rPr>
          <w:rFonts w:ascii="Times New Roman" w:hAnsi="Times New Roman" w:cs="Times New Roman"/>
          <w:sz w:val="24"/>
          <w:szCs w:val="24"/>
        </w:rPr>
        <w:t>exercită controlul ierarhic</w:t>
      </w:r>
      <w:r w:rsidR="00561F2A" w:rsidRPr="0053563A">
        <w:rPr>
          <w:rFonts w:ascii="Times New Roman" w:hAnsi="Times New Roman" w:cs="Times New Roman"/>
          <w:sz w:val="24"/>
          <w:szCs w:val="24"/>
        </w:rPr>
        <w:t>;</w:t>
      </w:r>
      <w:r w:rsidR="00F41459" w:rsidRPr="0053563A">
        <w:rPr>
          <w:rFonts w:ascii="Times New Roman" w:hAnsi="Times New Roman" w:cs="Times New Roman"/>
          <w:sz w:val="24"/>
          <w:szCs w:val="24"/>
        </w:rPr>
        <w:t xml:space="preserve"> </w:t>
      </w:r>
      <w:r w:rsidR="00F41459" w:rsidRPr="0053563A">
        <w:rPr>
          <w:rFonts w:ascii="Times New Roman" w:hAnsi="Times New Roman" w:cs="Times New Roman"/>
          <w:b/>
          <w:sz w:val="24"/>
          <w:szCs w:val="24"/>
        </w:rPr>
        <w:t>(0,25 p.)</w:t>
      </w:r>
      <w:r w:rsidR="00561F2A" w:rsidRPr="0053563A">
        <w:rPr>
          <w:rFonts w:ascii="Times New Roman" w:hAnsi="Times New Roman" w:cs="Times New Roman"/>
          <w:sz w:val="24"/>
          <w:szCs w:val="24"/>
        </w:rPr>
        <w:t xml:space="preserve"> </w:t>
      </w:r>
    </w:p>
    <w:p w:rsidR="00561F2A" w:rsidRPr="0053563A" w:rsidRDefault="00561F2A" w:rsidP="00B30337">
      <w:pPr>
        <w:spacing w:after="0"/>
        <w:ind w:firstLine="567"/>
        <w:jc w:val="both"/>
        <w:rPr>
          <w:rFonts w:ascii="Times New Roman" w:hAnsi="Times New Roman" w:cs="Times New Roman"/>
          <w:sz w:val="24"/>
          <w:szCs w:val="24"/>
        </w:rPr>
      </w:pPr>
      <w:r w:rsidRPr="0053563A">
        <w:rPr>
          <w:rFonts w:ascii="Times New Roman" w:hAnsi="Times New Roman" w:cs="Times New Roman"/>
          <w:sz w:val="24"/>
          <w:szCs w:val="24"/>
        </w:rPr>
        <w:t xml:space="preserve">(c) se referă la faptul că, în general, același organ administrativ care are competența legală de a emite un act administrativ are și competența de a scoate din ordinea juridică acel act administrativ, prin revocare; </w:t>
      </w:r>
      <w:r w:rsidR="00F41459" w:rsidRPr="0053563A">
        <w:rPr>
          <w:rFonts w:ascii="Times New Roman" w:hAnsi="Times New Roman" w:cs="Times New Roman"/>
          <w:b/>
          <w:sz w:val="24"/>
          <w:szCs w:val="24"/>
        </w:rPr>
        <w:t>(0,25 p.)</w:t>
      </w:r>
    </w:p>
    <w:p w:rsidR="00561F2A" w:rsidRPr="0053563A" w:rsidRDefault="00F41459" w:rsidP="00B30337">
      <w:pPr>
        <w:spacing w:after="0"/>
        <w:ind w:firstLine="567"/>
        <w:jc w:val="both"/>
        <w:rPr>
          <w:rFonts w:ascii="Times New Roman" w:hAnsi="Times New Roman" w:cs="Times New Roman"/>
          <w:sz w:val="24"/>
          <w:szCs w:val="24"/>
        </w:rPr>
      </w:pPr>
      <w:r w:rsidRPr="0053563A">
        <w:rPr>
          <w:rFonts w:ascii="Times New Roman" w:hAnsi="Times New Roman" w:cs="Times New Roman"/>
          <w:sz w:val="24"/>
          <w:szCs w:val="24"/>
        </w:rPr>
        <w:t>(d) subcategorie</w:t>
      </w:r>
      <w:r w:rsidR="00561F2A" w:rsidRPr="0053563A">
        <w:rPr>
          <w:rFonts w:ascii="Times New Roman" w:hAnsi="Times New Roman" w:cs="Times New Roman"/>
          <w:sz w:val="24"/>
          <w:szCs w:val="24"/>
        </w:rPr>
        <w:t xml:space="preserve"> a actelor administrative individuale, desemnând actele care au ca obiect crearea unei situații juridice individuale </w:t>
      </w:r>
      <w:r w:rsidRPr="0053563A">
        <w:rPr>
          <w:rFonts w:ascii="Times New Roman" w:hAnsi="Times New Roman" w:cs="Times New Roman"/>
          <w:sz w:val="24"/>
          <w:szCs w:val="24"/>
        </w:rPr>
        <w:t xml:space="preserve">noi. </w:t>
      </w:r>
      <w:r w:rsidRPr="0053563A">
        <w:rPr>
          <w:rFonts w:ascii="Times New Roman" w:hAnsi="Times New Roman" w:cs="Times New Roman"/>
          <w:b/>
          <w:sz w:val="24"/>
          <w:szCs w:val="24"/>
        </w:rPr>
        <w:t>(0,25 p.)</w:t>
      </w:r>
    </w:p>
    <w:p w:rsidR="007D4D70" w:rsidRPr="0053563A" w:rsidRDefault="007D4D70" w:rsidP="00B30337">
      <w:pPr>
        <w:spacing w:after="0"/>
        <w:ind w:firstLine="567"/>
        <w:jc w:val="both"/>
        <w:rPr>
          <w:rFonts w:ascii="Times New Roman" w:hAnsi="Times New Roman" w:cs="Times New Roman"/>
          <w:sz w:val="24"/>
          <w:szCs w:val="24"/>
        </w:rPr>
      </w:pPr>
    </w:p>
    <w:p w:rsidR="004418FA" w:rsidRPr="0053563A" w:rsidRDefault="004418FA" w:rsidP="00B30337">
      <w:pPr>
        <w:spacing w:after="0"/>
        <w:ind w:firstLine="567"/>
        <w:jc w:val="both"/>
        <w:rPr>
          <w:rFonts w:ascii="Times New Roman" w:hAnsi="Times New Roman" w:cs="Times New Roman"/>
          <w:sz w:val="24"/>
          <w:szCs w:val="24"/>
        </w:rPr>
      </w:pPr>
    </w:p>
    <w:p w:rsidR="007D4D70" w:rsidRPr="0053563A" w:rsidRDefault="0053563A" w:rsidP="00B30337">
      <w:pPr>
        <w:spacing w:after="0"/>
        <w:ind w:firstLine="567"/>
        <w:jc w:val="both"/>
        <w:rPr>
          <w:rFonts w:ascii="Times New Roman" w:hAnsi="Times New Roman" w:cs="Times New Roman"/>
          <w:sz w:val="24"/>
          <w:szCs w:val="24"/>
        </w:rPr>
      </w:pPr>
      <w:r w:rsidRPr="0053563A">
        <w:rPr>
          <w:rFonts w:ascii="Times New Roman" w:hAnsi="Times New Roman" w:cs="Times New Roman"/>
          <w:sz w:val="24"/>
          <w:szCs w:val="24"/>
        </w:rPr>
        <w:t xml:space="preserve">2. </w:t>
      </w:r>
      <w:r w:rsidR="007D4D70" w:rsidRPr="0053563A">
        <w:rPr>
          <w:rFonts w:ascii="Times New Roman" w:hAnsi="Times New Roman" w:cs="Times New Roman"/>
          <w:sz w:val="24"/>
          <w:szCs w:val="24"/>
        </w:rPr>
        <w:t xml:space="preserve">(a) Criteriul de distincție constă în numărul de voințe angrenate în procedura de emitere a actului administrativ. Importanța practică a acestei clasificări a actelor administrative  o regăsim în materia revocării actului administrativ (în sensul că în ipoteza unui act complex, revocarea sa valabilă trebuie realizată de către toate organele administrative care au participat la emiterea sa) și în ceea ce privește calitatea procesuală pasivă și răspunderea administrativă (în cazul actului complex, acțiunea în contencios administrativ trebuind să fie introdusă împotriva tuturor persoanelor juridice din care fac parte organele administrative emitente; iar în cazul în care un act complex vatămă drepturile subiective ale unor persoane, răspunderea organelor administrative participante la emiterea acestuia va fi solidară). </w:t>
      </w:r>
      <w:r w:rsidR="00A0613B" w:rsidRPr="0053563A">
        <w:rPr>
          <w:rFonts w:ascii="Times New Roman" w:hAnsi="Times New Roman" w:cs="Times New Roman"/>
          <w:b/>
          <w:sz w:val="24"/>
          <w:szCs w:val="24"/>
        </w:rPr>
        <w:t>(0,5 p.)</w:t>
      </w:r>
    </w:p>
    <w:p w:rsidR="007D4D70" w:rsidRPr="0053563A" w:rsidRDefault="007D4D70" w:rsidP="00B30337">
      <w:pPr>
        <w:spacing w:after="0"/>
        <w:ind w:firstLine="567"/>
        <w:jc w:val="both"/>
        <w:rPr>
          <w:rFonts w:ascii="Times New Roman" w:hAnsi="Times New Roman" w:cs="Times New Roman"/>
          <w:sz w:val="24"/>
          <w:szCs w:val="24"/>
        </w:rPr>
      </w:pPr>
    </w:p>
    <w:p w:rsidR="007D4D70" w:rsidRPr="0053563A" w:rsidRDefault="007D4D70" w:rsidP="00B30337">
      <w:pPr>
        <w:spacing w:after="0"/>
        <w:ind w:firstLine="567"/>
        <w:jc w:val="both"/>
        <w:rPr>
          <w:rFonts w:ascii="Times New Roman" w:hAnsi="Times New Roman" w:cs="Times New Roman"/>
          <w:sz w:val="24"/>
          <w:szCs w:val="24"/>
        </w:rPr>
      </w:pPr>
      <w:r w:rsidRPr="0053563A">
        <w:rPr>
          <w:rFonts w:ascii="Times New Roman" w:hAnsi="Times New Roman" w:cs="Times New Roman"/>
          <w:sz w:val="24"/>
          <w:szCs w:val="24"/>
        </w:rPr>
        <w:t xml:space="preserve">(b) Criteriul de distincție constă în </w:t>
      </w:r>
      <w:r w:rsidR="006A4866" w:rsidRPr="0053563A">
        <w:rPr>
          <w:rFonts w:ascii="Times New Roman" w:hAnsi="Times New Roman" w:cs="Times New Roman"/>
          <w:sz w:val="24"/>
          <w:szCs w:val="24"/>
        </w:rPr>
        <w:t xml:space="preserve">situația </w:t>
      </w:r>
      <w:r w:rsidR="00A0613B" w:rsidRPr="0053563A">
        <w:rPr>
          <w:rFonts w:ascii="Times New Roman" w:hAnsi="Times New Roman" w:cs="Times New Roman"/>
          <w:sz w:val="24"/>
          <w:szCs w:val="24"/>
        </w:rPr>
        <w:t>creată destinatarului actului prin efectele acestuia prin comparație cu aceea existentă</w:t>
      </w:r>
      <w:r w:rsidR="006A4866" w:rsidRPr="0053563A">
        <w:rPr>
          <w:rFonts w:ascii="Times New Roman" w:hAnsi="Times New Roman" w:cs="Times New Roman"/>
          <w:sz w:val="24"/>
          <w:szCs w:val="24"/>
        </w:rPr>
        <w:t xml:space="preserve"> înainte de emiterea actului administrativ</w:t>
      </w:r>
      <w:r w:rsidR="00933FD3" w:rsidRPr="0053563A">
        <w:rPr>
          <w:rFonts w:ascii="Times New Roman" w:hAnsi="Times New Roman" w:cs="Times New Roman"/>
          <w:sz w:val="24"/>
          <w:szCs w:val="24"/>
        </w:rPr>
        <w:t xml:space="preserve">. Importanța subclasificării actelor administrative individuale  - în materia revocării (actele defavorabile putând fi revocate mult mai ușor decât actele favorabile) și în materia motivării – numai actele defavorabile particularilor fiind obligatoriu să fie motivate, sub sancțiunea anulării lor. </w:t>
      </w:r>
      <w:r w:rsidR="00A0613B" w:rsidRPr="0053563A">
        <w:rPr>
          <w:rFonts w:ascii="Times New Roman" w:hAnsi="Times New Roman" w:cs="Times New Roman"/>
          <w:b/>
          <w:sz w:val="24"/>
          <w:szCs w:val="24"/>
        </w:rPr>
        <w:t>(0,5 p.)</w:t>
      </w:r>
    </w:p>
    <w:p w:rsidR="00933FD3" w:rsidRPr="0053563A" w:rsidRDefault="00933FD3" w:rsidP="00B30337">
      <w:pPr>
        <w:spacing w:after="0"/>
        <w:ind w:firstLine="567"/>
        <w:jc w:val="both"/>
        <w:rPr>
          <w:rFonts w:ascii="Times New Roman" w:hAnsi="Times New Roman" w:cs="Times New Roman"/>
          <w:sz w:val="24"/>
          <w:szCs w:val="24"/>
        </w:rPr>
      </w:pPr>
    </w:p>
    <w:p w:rsidR="004418FA" w:rsidRPr="0053563A" w:rsidRDefault="004418FA" w:rsidP="00B30337">
      <w:pPr>
        <w:spacing w:after="0"/>
        <w:ind w:firstLine="567"/>
        <w:jc w:val="both"/>
        <w:rPr>
          <w:rFonts w:ascii="Times New Roman" w:hAnsi="Times New Roman" w:cs="Times New Roman"/>
          <w:sz w:val="24"/>
          <w:szCs w:val="24"/>
        </w:rPr>
      </w:pPr>
    </w:p>
    <w:p w:rsidR="005E4887" w:rsidRPr="0053563A" w:rsidRDefault="0053563A" w:rsidP="00B30337">
      <w:pPr>
        <w:spacing w:after="0"/>
        <w:ind w:firstLine="567"/>
        <w:jc w:val="both"/>
        <w:rPr>
          <w:rStyle w:val="salnbdy"/>
          <w:rFonts w:ascii="Times New Roman" w:hAnsi="Times New Roman" w:cs="Times New Roman"/>
          <w:sz w:val="24"/>
          <w:szCs w:val="24"/>
        </w:rPr>
      </w:pPr>
      <w:r w:rsidRPr="0053563A">
        <w:rPr>
          <w:rFonts w:ascii="Times New Roman" w:hAnsi="Times New Roman" w:cs="Times New Roman"/>
          <w:sz w:val="24"/>
          <w:szCs w:val="24"/>
        </w:rPr>
        <w:t xml:space="preserve">3. </w:t>
      </w:r>
      <w:r w:rsidR="00933FD3" w:rsidRPr="0053563A">
        <w:rPr>
          <w:rFonts w:ascii="Times New Roman" w:hAnsi="Times New Roman" w:cs="Times New Roman"/>
          <w:sz w:val="24"/>
          <w:szCs w:val="24"/>
        </w:rPr>
        <w:t>(a)</w:t>
      </w:r>
      <w:r w:rsidR="005E4887" w:rsidRPr="0053563A">
        <w:rPr>
          <w:rFonts w:ascii="Times New Roman" w:hAnsi="Times New Roman" w:cs="Times New Roman"/>
          <w:sz w:val="24"/>
          <w:szCs w:val="24"/>
        </w:rPr>
        <w:t xml:space="preserve"> nu are organe </w:t>
      </w:r>
      <w:r w:rsidR="007D7C85" w:rsidRPr="0053563A">
        <w:rPr>
          <w:rFonts w:ascii="Times New Roman" w:hAnsi="Times New Roman" w:cs="Times New Roman"/>
          <w:sz w:val="24"/>
          <w:szCs w:val="24"/>
        </w:rPr>
        <w:t xml:space="preserve">subordonate și supraordonate, funcționând în temeiul principiului autonomiei locale – art. 85 alin. (2) C. admin. </w:t>
      </w:r>
      <w:r w:rsidR="007D7C85" w:rsidRPr="0053563A">
        <w:rPr>
          <w:rFonts w:ascii="Times New Roman" w:hAnsi="Times New Roman" w:cs="Times New Roman"/>
          <w:i/>
          <w:iCs/>
          <w:sz w:val="24"/>
          <w:szCs w:val="24"/>
        </w:rPr>
        <w:t>–</w:t>
      </w:r>
      <w:r w:rsidR="005E4887" w:rsidRPr="0053563A">
        <w:rPr>
          <w:rStyle w:val="saln"/>
          <w:rFonts w:ascii="Times New Roman" w:hAnsi="Times New Roman" w:cs="Times New Roman"/>
          <w:i/>
          <w:iCs/>
          <w:sz w:val="24"/>
          <w:szCs w:val="24"/>
        </w:rPr>
        <w:t xml:space="preserve"> </w:t>
      </w:r>
      <w:r w:rsidR="007D7C85" w:rsidRPr="0053563A">
        <w:rPr>
          <w:rStyle w:val="saln"/>
          <w:rFonts w:ascii="Times New Roman" w:hAnsi="Times New Roman" w:cs="Times New Roman"/>
          <w:i/>
          <w:iCs/>
          <w:sz w:val="24"/>
          <w:szCs w:val="24"/>
        </w:rPr>
        <w:t>„</w:t>
      </w:r>
      <w:r w:rsidR="005E4887" w:rsidRPr="0053563A">
        <w:rPr>
          <w:rStyle w:val="salnbdy"/>
          <w:rFonts w:ascii="Times New Roman" w:hAnsi="Times New Roman" w:cs="Times New Roman"/>
          <w:i/>
          <w:iCs/>
          <w:sz w:val="24"/>
          <w:szCs w:val="24"/>
        </w:rPr>
        <w:t>În relațiile dintre consiliul local și primar, consiliul județean și președintele consiliului județean, precum și între autoritățile administrației publice din comune, orașe, municipii și autoritățile administrației publice de la nivel județean nu există raporturi de subordonare; în relațiile dintre acestea există raporturi de colaborare</w:t>
      </w:r>
      <w:r w:rsidR="007D7C85" w:rsidRPr="0053563A">
        <w:rPr>
          <w:rStyle w:val="salnbdy"/>
          <w:rFonts w:ascii="Times New Roman" w:hAnsi="Times New Roman" w:cs="Times New Roman"/>
          <w:i/>
          <w:iCs/>
          <w:sz w:val="24"/>
          <w:szCs w:val="24"/>
        </w:rPr>
        <w:t>”.</w:t>
      </w:r>
      <w:r w:rsidR="007D7C85" w:rsidRPr="0053563A">
        <w:rPr>
          <w:rStyle w:val="salnbdy"/>
          <w:rFonts w:ascii="Times New Roman" w:hAnsi="Times New Roman" w:cs="Times New Roman"/>
          <w:sz w:val="24"/>
          <w:szCs w:val="24"/>
        </w:rPr>
        <w:t xml:space="preserve"> </w:t>
      </w:r>
      <w:r w:rsidR="00A0613B" w:rsidRPr="0053563A">
        <w:rPr>
          <w:rFonts w:ascii="Times New Roman" w:hAnsi="Times New Roman" w:cs="Times New Roman"/>
          <w:b/>
          <w:sz w:val="24"/>
          <w:szCs w:val="24"/>
        </w:rPr>
        <w:t>(0,25 p.)</w:t>
      </w:r>
    </w:p>
    <w:p w:rsidR="007D7C85" w:rsidRPr="0053563A" w:rsidRDefault="007D7C85" w:rsidP="00B30337">
      <w:pPr>
        <w:spacing w:after="0"/>
        <w:ind w:firstLine="567"/>
        <w:jc w:val="both"/>
        <w:rPr>
          <w:rStyle w:val="salnbdy"/>
          <w:rFonts w:ascii="Times New Roman" w:hAnsi="Times New Roman" w:cs="Times New Roman"/>
          <w:sz w:val="24"/>
          <w:szCs w:val="24"/>
        </w:rPr>
      </w:pPr>
    </w:p>
    <w:p w:rsidR="007D7C85" w:rsidRPr="0053563A" w:rsidRDefault="007D7C85" w:rsidP="00B30337">
      <w:pPr>
        <w:spacing w:after="0"/>
        <w:ind w:firstLine="567"/>
        <w:jc w:val="both"/>
        <w:rPr>
          <w:rStyle w:val="salnbdy"/>
          <w:rFonts w:ascii="Times New Roman" w:hAnsi="Times New Roman" w:cs="Times New Roman"/>
          <w:sz w:val="24"/>
          <w:szCs w:val="24"/>
        </w:rPr>
      </w:pPr>
      <w:r w:rsidRPr="0053563A">
        <w:rPr>
          <w:rStyle w:val="salnbdy"/>
          <w:rFonts w:ascii="Times New Roman" w:hAnsi="Times New Roman" w:cs="Times New Roman"/>
          <w:sz w:val="24"/>
          <w:szCs w:val="24"/>
        </w:rPr>
        <w:t xml:space="preserve">(b) este un organ central de specialitate; organe supraordonate: Ministerul Mediului. Guvernul; </w:t>
      </w:r>
      <w:r w:rsidR="00A0613B" w:rsidRPr="0053563A">
        <w:rPr>
          <w:rFonts w:ascii="Times New Roman" w:hAnsi="Times New Roman" w:cs="Times New Roman"/>
          <w:b/>
          <w:sz w:val="24"/>
          <w:szCs w:val="24"/>
        </w:rPr>
        <w:t xml:space="preserve">(0,15 p.) </w:t>
      </w:r>
      <w:r w:rsidRPr="0053563A">
        <w:rPr>
          <w:rStyle w:val="salnbdy"/>
          <w:rFonts w:ascii="Times New Roman" w:hAnsi="Times New Roman" w:cs="Times New Roman"/>
          <w:sz w:val="24"/>
          <w:szCs w:val="24"/>
        </w:rPr>
        <w:t xml:space="preserve">organe subordonate – </w:t>
      </w:r>
      <w:r w:rsidR="00A0613B" w:rsidRPr="0053563A">
        <w:rPr>
          <w:rStyle w:val="salnbdy"/>
          <w:rFonts w:ascii="Times New Roman" w:hAnsi="Times New Roman" w:cs="Times New Roman"/>
          <w:sz w:val="24"/>
          <w:szCs w:val="24"/>
        </w:rPr>
        <w:t xml:space="preserve">sucursale/centre meteo regionale/stații meteo </w:t>
      </w:r>
      <w:r w:rsidR="00A0613B" w:rsidRPr="0053563A">
        <w:rPr>
          <w:rStyle w:val="salnbdy"/>
          <w:rFonts w:ascii="Times New Roman" w:hAnsi="Times New Roman" w:cs="Times New Roman"/>
          <w:b/>
          <w:sz w:val="24"/>
          <w:szCs w:val="24"/>
        </w:rPr>
        <w:t>(</w:t>
      </w:r>
      <w:r w:rsidR="0001116E" w:rsidRPr="0053563A">
        <w:rPr>
          <w:rStyle w:val="salnbdy"/>
          <w:rFonts w:ascii="Times New Roman" w:hAnsi="Times New Roman" w:cs="Times New Roman"/>
          <w:b/>
          <w:sz w:val="24"/>
          <w:szCs w:val="24"/>
        </w:rPr>
        <w:t>0</w:t>
      </w:r>
      <w:r w:rsidR="00A0613B" w:rsidRPr="0053563A">
        <w:rPr>
          <w:rStyle w:val="salnbdy"/>
          <w:rFonts w:ascii="Times New Roman" w:hAnsi="Times New Roman" w:cs="Times New Roman"/>
          <w:b/>
          <w:sz w:val="24"/>
          <w:szCs w:val="24"/>
        </w:rPr>
        <w:t>,10 p)</w:t>
      </w:r>
      <w:r w:rsidRPr="0053563A">
        <w:rPr>
          <w:rStyle w:val="salnbdy"/>
          <w:rFonts w:ascii="Times New Roman" w:hAnsi="Times New Roman" w:cs="Times New Roman"/>
          <w:sz w:val="24"/>
          <w:szCs w:val="24"/>
        </w:rPr>
        <w:t>;</w:t>
      </w:r>
    </w:p>
    <w:p w:rsidR="007D7C85" w:rsidRPr="0053563A" w:rsidRDefault="007D7C85" w:rsidP="00B30337">
      <w:pPr>
        <w:spacing w:after="0"/>
        <w:ind w:firstLine="567"/>
        <w:jc w:val="both"/>
        <w:rPr>
          <w:rStyle w:val="salnbdy"/>
          <w:rFonts w:ascii="Times New Roman" w:hAnsi="Times New Roman" w:cs="Times New Roman"/>
          <w:sz w:val="24"/>
          <w:szCs w:val="24"/>
        </w:rPr>
      </w:pPr>
    </w:p>
    <w:p w:rsidR="007D7C85" w:rsidRPr="0053563A" w:rsidRDefault="007D7C85" w:rsidP="00B30337">
      <w:pPr>
        <w:spacing w:after="0"/>
        <w:ind w:firstLine="567"/>
        <w:jc w:val="both"/>
        <w:rPr>
          <w:rStyle w:val="salnbdy"/>
          <w:rFonts w:ascii="Times New Roman" w:hAnsi="Times New Roman" w:cs="Times New Roman"/>
          <w:sz w:val="24"/>
          <w:szCs w:val="24"/>
        </w:rPr>
      </w:pPr>
      <w:r w:rsidRPr="0053563A">
        <w:rPr>
          <w:rStyle w:val="salnbdy"/>
          <w:rFonts w:ascii="Times New Roman" w:hAnsi="Times New Roman" w:cs="Times New Roman"/>
          <w:sz w:val="24"/>
          <w:szCs w:val="24"/>
        </w:rPr>
        <w:t>(c) este o unitate subordonată; organe supraordonate: Ministerul Educației, Guvernul; organe subordonate: diferitele centre în teritoriu, facultățile;</w:t>
      </w:r>
      <w:r w:rsidR="00E1216C" w:rsidRPr="0053563A">
        <w:rPr>
          <w:rStyle w:val="salnbdy"/>
          <w:rFonts w:ascii="Times New Roman" w:hAnsi="Times New Roman" w:cs="Times New Roman"/>
          <w:sz w:val="24"/>
          <w:szCs w:val="24"/>
        </w:rPr>
        <w:t xml:space="preserve"> </w:t>
      </w:r>
      <w:r w:rsidR="00E1216C" w:rsidRPr="0053563A">
        <w:rPr>
          <w:rFonts w:ascii="Times New Roman" w:hAnsi="Times New Roman" w:cs="Times New Roman"/>
          <w:b/>
          <w:sz w:val="24"/>
          <w:szCs w:val="24"/>
        </w:rPr>
        <w:t>(0,25 p.)</w:t>
      </w:r>
    </w:p>
    <w:p w:rsidR="007D7C85" w:rsidRPr="0053563A" w:rsidRDefault="007D7C85" w:rsidP="00B30337">
      <w:pPr>
        <w:spacing w:after="0"/>
        <w:ind w:firstLine="567"/>
        <w:jc w:val="both"/>
        <w:rPr>
          <w:rStyle w:val="salnbdy"/>
          <w:rFonts w:ascii="Times New Roman" w:hAnsi="Times New Roman" w:cs="Times New Roman"/>
          <w:sz w:val="24"/>
          <w:szCs w:val="24"/>
        </w:rPr>
      </w:pPr>
    </w:p>
    <w:p w:rsidR="007D7C85" w:rsidRPr="0053563A" w:rsidRDefault="007D7C85" w:rsidP="00B30337">
      <w:pPr>
        <w:spacing w:after="0"/>
        <w:ind w:firstLine="567"/>
        <w:jc w:val="both"/>
        <w:rPr>
          <w:rStyle w:val="salnbdy"/>
          <w:rFonts w:ascii="Times New Roman" w:hAnsi="Times New Roman" w:cs="Times New Roman"/>
          <w:sz w:val="24"/>
          <w:szCs w:val="24"/>
        </w:rPr>
      </w:pPr>
      <w:r w:rsidRPr="0053563A">
        <w:rPr>
          <w:rStyle w:val="salnbdy"/>
          <w:rFonts w:ascii="Times New Roman" w:hAnsi="Times New Roman" w:cs="Times New Roman"/>
          <w:sz w:val="24"/>
          <w:szCs w:val="24"/>
        </w:rPr>
        <w:lastRenderedPageBreak/>
        <w:t>(d) organ supraordonat: Guvernul; organe subordonate: serviciile publice deconcentrate;</w:t>
      </w:r>
      <w:r w:rsidR="00E1216C" w:rsidRPr="0053563A">
        <w:rPr>
          <w:rStyle w:val="salnbdy"/>
          <w:rFonts w:ascii="Times New Roman" w:hAnsi="Times New Roman" w:cs="Times New Roman"/>
          <w:sz w:val="24"/>
          <w:szCs w:val="24"/>
        </w:rPr>
        <w:t xml:space="preserve"> subprefectul </w:t>
      </w:r>
      <w:r w:rsidR="00E1216C" w:rsidRPr="0053563A">
        <w:rPr>
          <w:rFonts w:ascii="Times New Roman" w:hAnsi="Times New Roman" w:cs="Times New Roman"/>
          <w:b/>
          <w:sz w:val="24"/>
          <w:szCs w:val="24"/>
        </w:rPr>
        <w:t>(0,25 p.)</w:t>
      </w:r>
    </w:p>
    <w:p w:rsidR="004418FA" w:rsidRPr="0053563A" w:rsidRDefault="004418FA" w:rsidP="00B30337">
      <w:pPr>
        <w:spacing w:after="0"/>
        <w:ind w:firstLine="567"/>
        <w:jc w:val="both"/>
        <w:rPr>
          <w:rStyle w:val="salnbdy"/>
          <w:rFonts w:ascii="Times New Roman" w:hAnsi="Times New Roman" w:cs="Times New Roman"/>
          <w:sz w:val="24"/>
          <w:szCs w:val="24"/>
        </w:rPr>
      </w:pPr>
    </w:p>
    <w:p w:rsidR="007D7C85" w:rsidRPr="0053563A" w:rsidRDefault="007D7C85" w:rsidP="00B30337">
      <w:pPr>
        <w:spacing w:after="0"/>
        <w:ind w:firstLine="567"/>
        <w:jc w:val="both"/>
        <w:rPr>
          <w:rStyle w:val="salnbdy"/>
          <w:rFonts w:ascii="Times New Roman" w:hAnsi="Times New Roman" w:cs="Times New Roman"/>
          <w:sz w:val="24"/>
          <w:szCs w:val="24"/>
        </w:rPr>
      </w:pPr>
    </w:p>
    <w:p w:rsidR="00806C45" w:rsidRPr="0053563A" w:rsidRDefault="0053563A" w:rsidP="00B30337">
      <w:pPr>
        <w:spacing w:after="0"/>
        <w:ind w:firstLine="567"/>
        <w:jc w:val="both"/>
        <w:rPr>
          <w:rStyle w:val="salnbdy"/>
          <w:rFonts w:ascii="Times New Roman" w:hAnsi="Times New Roman" w:cs="Times New Roman"/>
          <w:sz w:val="24"/>
          <w:szCs w:val="24"/>
        </w:rPr>
      </w:pPr>
      <w:r w:rsidRPr="0053563A">
        <w:rPr>
          <w:rStyle w:val="salnbdy"/>
          <w:rFonts w:ascii="Times New Roman" w:hAnsi="Times New Roman" w:cs="Times New Roman"/>
          <w:sz w:val="24"/>
          <w:szCs w:val="24"/>
        </w:rPr>
        <w:t xml:space="preserve">4. </w:t>
      </w:r>
      <w:r w:rsidR="00A54353" w:rsidRPr="0053563A">
        <w:rPr>
          <w:rStyle w:val="salnbdy"/>
          <w:rFonts w:ascii="Times New Roman" w:hAnsi="Times New Roman" w:cs="Times New Roman"/>
          <w:sz w:val="24"/>
          <w:szCs w:val="24"/>
        </w:rPr>
        <w:t xml:space="preserve">Se referă la faptul că emiterea actului administrativ presupune un singur autor, producerea efectelor juridice făcându-se fără consimțământul destinatarului său. </w:t>
      </w:r>
      <w:r w:rsidR="00573B4A" w:rsidRPr="0053563A">
        <w:rPr>
          <w:rFonts w:ascii="Times New Roman" w:hAnsi="Times New Roman" w:cs="Times New Roman"/>
          <w:b/>
          <w:sz w:val="24"/>
          <w:szCs w:val="24"/>
        </w:rPr>
        <w:t>(0,25 p.)</w:t>
      </w:r>
    </w:p>
    <w:p w:rsidR="007D7C85" w:rsidRPr="0053563A" w:rsidRDefault="001502D0" w:rsidP="00B30337">
      <w:pPr>
        <w:spacing w:after="0"/>
        <w:ind w:firstLine="567"/>
        <w:jc w:val="both"/>
        <w:rPr>
          <w:rStyle w:val="salnbdy"/>
          <w:rFonts w:ascii="Times New Roman" w:hAnsi="Times New Roman" w:cs="Times New Roman"/>
          <w:sz w:val="24"/>
          <w:szCs w:val="24"/>
        </w:rPr>
      </w:pPr>
      <w:r w:rsidRPr="0053563A">
        <w:rPr>
          <w:rStyle w:val="salnbdy"/>
          <w:rFonts w:ascii="Times New Roman" w:hAnsi="Times New Roman" w:cs="Times New Roman"/>
          <w:sz w:val="24"/>
          <w:szCs w:val="24"/>
        </w:rPr>
        <w:t xml:space="preserve">Excepțiile aparente sunt: (a) actele emise de organele administrative pluripersonale – excepție aparentă pentru că actul administrativ are un singur autor, organul administrativ; </w:t>
      </w:r>
      <w:r w:rsidR="00573B4A" w:rsidRPr="0053563A">
        <w:rPr>
          <w:rFonts w:ascii="Times New Roman" w:hAnsi="Times New Roman" w:cs="Times New Roman"/>
          <w:b/>
          <w:sz w:val="24"/>
          <w:szCs w:val="24"/>
        </w:rPr>
        <w:t>(0,25 p.)</w:t>
      </w:r>
      <w:r w:rsidR="00573B4A" w:rsidRPr="0053563A">
        <w:rPr>
          <w:rStyle w:val="salnbdy"/>
          <w:rFonts w:ascii="Times New Roman" w:hAnsi="Times New Roman" w:cs="Times New Roman"/>
          <w:sz w:val="24"/>
          <w:szCs w:val="24"/>
        </w:rPr>
        <w:t xml:space="preserve"> </w:t>
      </w:r>
      <w:r w:rsidRPr="0053563A">
        <w:rPr>
          <w:rStyle w:val="salnbdy"/>
          <w:rFonts w:ascii="Times New Roman" w:hAnsi="Times New Roman" w:cs="Times New Roman"/>
          <w:sz w:val="24"/>
          <w:szCs w:val="24"/>
        </w:rPr>
        <w:t xml:space="preserve">(b) actele administrative emise în comun de mai multe organe administrative – rămâne unilateral, întrucât un asemenea act este destinat să producă efecte pentru terți, nu față de autorii săi; </w:t>
      </w:r>
      <w:r w:rsidR="00573B4A" w:rsidRPr="0053563A">
        <w:rPr>
          <w:rFonts w:ascii="Times New Roman" w:hAnsi="Times New Roman" w:cs="Times New Roman"/>
          <w:b/>
          <w:sz w:val="24"/>
          <w:szCs w:val="24"/>
        </w:rPr>
        <w:t>(0,25 p.)</w:t>
      </w:r>
      <w:r w:rsidR="00573B4A" w:rsidRPr="0053563A">
        <w:rPr>
          <w:rStyle w:val="salnbdy"/>
          <w:rFonts w:ascii="Times New Roman" w:hAnsi="Times New Roman" w:cs="Times New Roman"/>
          <w:sz w:val="24"/>
          <w:szCs w:val="24"/>
        </w:rPr>
        <w:t xml:space="preserve"> </w:t>
      </w:r>
      <w:r w:rsidRPr="0053563A">
        <w:rPr>
          <w:rStyle w:val="salnbdy"/>
          <w:rFonts w:ascii="Times New Roman" w:hAnsi="Times New Roman" w:cs="Times New Roman"/>
          <w:sz w:val="24"/>
          <w:szCs w:val="24"/>
        </w:rPr>
        <w:t xml:space="preserve">(c) actele administrative emise la cerere – excepție aparentă pentru că producerea efectelor juridice ale actului administrativ este independentă de voința particularului care a formulat cererea. </w:t>
      </w:r>
      <w:r w:rsidR="00573B4A" w:rsidRPr="0053563A">
        <w:rPr>
          <w:rFonts w:ascii="Times New Roman" w:hAnsi="Times New Roman" w:cs="Times New Roman"/>
          <w:b/>
          <w:sz w:val="24"/>
          <w:szCs w:val="24"/>
        </w:rPr>
        <w:t>(0,25 p.)</w:t>
      </w:r>
    </w:p>
    <w:p w:rsidR="001502D0" w:rsidRPr="0053563A" w:rsidRDefault="001502D0" w:rsidP="00B30337">
      <w:pPr>
        <w:spacing w:after="0"/>
        <w:ind w:firstLine="567"/>
        <w:jc w:val="both"/>
        <w:rPr>
          <w:rStyle w:val="salnbdy"/>
          <w:rFonts w:ascii="Times New Roman" w:hAnsi="Times New Roman" w:cs="Times New Roman"/>
          <w:sz w:val="24"/>
          <w:szCs w:val="24"/>
        </w:rPr>
      </w:pPr>
    </w:p>
    <w:p w:rsidR="001502D0" w:rsidRPr="0053563A" w:rsidRDefault="0053563A" w:rsidP="00B30337">
      <w:pPr>
        <w:spacing w:after="0"/>
        <w:ind w:firstLine="567"/>
        <w:jc w:val="both"/>
        <w:rPr>
          <w:rStyle w:val="salnbdy"/>
          <w:rFonts w:ascii="Times New Roman" w:hAnsi="Times New Roman" w:cs="Times New Roman"/>
          <w:sz w:val="24"/>
          <w:szCs w:val="24"/>
        </w:rPr>
      </w:pPr>
      <w:r w:rsidRPr="0053563A">
        <w:rPr>
          <w:rFonts w:ascii="Times New Roman" w:hAnsi="Times New Roman" w:cs="Times New Roman"/>
          <w:sz w:val="24"/>
          <w:szCs w:val="24"/>
        </w:rPr>
        <w:t xml:space="preserve">5. </w:t>
      </w:r>
      <w:r w:rsidRPr="0053563A">
        <w:rPr>
          <w:rStyle w:val="salnbdy"/>
          <w:rFonts w:ascii="Times New Roman" w:hAnsi="Times New Roman" w:cs="Times New Roman"/>
          <w:sz w:val="24"/>
          <w:szCs w:val="24"/>
        </w:rPr>
        <w:t xml:space="preserve"> </w:t>
      </w:r>
      <w:r w:rsidR="001502D0" w:rsidRPr="0053563A">
        <w:rPr>
          <w:rStyle w:val="salnbdy"/>
          <w:rFonts w:ascii="Times New Roman" w:hAnsi="Times New Roman" w:cs="Times New Roman"/>
          <w:sz w:val="24"/>
          <w:szCs w:val="24"/>
        </w:rPr>
        <w:t>(a) Lista candidaților admiși pentru funcția de titular al disciplinei Protecția mediului în ciclul liceal, în urma unui concurs organizat de Ministerul Educației și Ministerul Mediului, în care e menționat faptul că lista va rămâne definitivă și va produce efecte ulterior soluționării contestațiilor:</w:t>
      </w:r>
      <w:r w:rsidR="00573B4A" w:rsidRPr="0053563A">
        <w:rPr>
          <w:rStyle w:val="salnbdy"/>
          <w:rFonts w:ascii="Times New Roman" w:hAnsi="Times New Roman" w:cs="Times New Roman"/>
          <w:sz w:val="24"/>
          <w:szCs w:val="24"/>
        </w:rPr>
        <w:t xml:space="preserve"> </w:t>
      </w:r>
      <w:r w:rsidR="00573B4A" w:rsidRPr="0053563A">
        <w:rPr>
          <w:rFonts w:ascii="Times New Roman" w:hAnsi="Times New Roman" w:cs="Times New Roman"/>
          <w:b/>
          <w:sz w:val="24"/>
          <w:szCs w:val="24"/>
        </w:rPr>
        <w:t>(0,25 p.)</w:t>
      </w:r>
    </w:p>
    <w:p w:rsidR="001502D0" w:rsidRPr="0053563A" w:rsidRDefault="001502D0" w:rsidP="00B30337">
      <w:pPr>
        <w:spacing w:after="0"/>
        <w:ind w:firstLine="567"/>
        <w:jc w:val="both"/>
        <w:rPr>
          <w:rStyle w:val="salnbdy"/>
          <w:rFonts w:ascii="Times New Roman" w:hAnsi="Times New Roman" w:cs="Times New Roman"/>
          <w:sz w:val="24"/>
          <w:szCs w:val="24"/>
        </w:rPr>
      </w:pPr>
      <w:r w:rsidRPr="0053563A">
        <w:rPr>
          <w:rStyle w:val="salnbdy"/>
          <w:rFonts w:ascii="Times New Roman" w:hAnsi="Times New Roman" w:cs="Times New Roman"/>
          <w:sz w:val="24"/>
          <w:szCs w:val="24"/>
        </w:rPr>
        <w:t>(b) Autorizație de construire emisă în favoarea lui Constructorul pentru edificarea unui bloc de locuințe, ulterior începerii edificării construcției;</w:t>
      </w:r>
      <w:r w:rsidR="00573B4A" w:rsidRPr="0053563A">
        <w:rPr>
          <w:rStyle w:val="salnbdy"/>
          <w:rFonts w:ascii="Times New Roman" w:hAnsi="Times New Roman" w:cs="Times New Roman"/>
          <w:sz w:val="24"/>
          <w:szCs w:val="24"/>
        </w:rPr>
        <w:t xml:space="preserve"> </w:t>
      </w:r>
      <w:r w:rsidR="00573B4A" w:rsidRPr="0053563A">
        <w:rPr>
          <w:rFonts w:ascii="Times New Roman" w:hAnsi="Times New Roman" w:cs="Times New Roman"/>
          <w:b/>
          <w:sz w:val="24"/>
          <w:szCs w:val="24"/>
        </w:rPr>
        <w:t>(0,25 p.)</w:t>
      </w:r>
    </w:p>
    <w:p w:rsidR="001502D0" w:rsidRPr="0053563A" w:rsidRDefault="001502D0" w:rsidP="00B30337">
      <w:pPr>
        <w:spacing w:after="0"/>
        <w:ind w:firstLine="567"/>
        <w:jc w:val="both"/>
        <w:rPr>
          <w:rStyle w:val="salnbdy"/>
          <w:rFonts w:ascii="Times New Roman" w:hAnsi="Times New Roman" w:cs="Times New Roman"/>
          <w:sz w:val="24"/>
          <w:szCs w:val="24"/>
        </w:rPr>
      </w:pPr>
      <w:r w:rsidRPr="0053563A">
        <w:rPr>
          <w:rStyle w:val="salnbdy"/>
          <w:rFonts w:ascii="Times New Roman" w:hAnsi="Times New Roman" w:cs="Times New Roman"/>
          <w:sz w:val="24"/>
          <w:szCs w:val="24"/>
        </w:rPr>
        <w:t>(c) Hotărârea Consiliului local al Municipiului Cluj-Napoca nr. 456/2023 prin care se stabilește bugetul pentru anul 2024 pentru Municipiul Cluj-Napoca și comunele limitrofe acestuia;</w:t>
      </w:r>
      <w:r w:rsidR="00573B4A" w:rsidRPr="0053563A">
        <w:rPr>
          <w:rStyle w:val="salnbdy"/>
          <w:rFonts w:ascii="Times New Roman" w:hAnsi="Times New Roman" w:cs="Times New Roman"/>
          <w:sz w:val="24"/>
          <w:szCs w:val="24"/>
        </w:rPr>
        <w:t xml:space="preserve"> </w:t>
      </w:r>
      <w:r w:rsidR="00573B4A" w:rsidRPr="0053563A">
        <w:rPr>
          <w:rFonts w:ascii="Times New Roman" w:hAnsi="Times New Roman" w:cs="Times New Roman"/>
          <w:b/>
          <w:sz w:val="24"/>
          <w:szCs w:val="24"/>
        </w:rPr>
        <w:t>(0,25 p.)</w:t>
      </w:r>
    </w:p>
    <w:p w:rsidR="00EA7F38" w:rsidRPr="0053563A" w:rsidRDefault="001502D0" w:rsidP="001009D2">
      <w:pPr>
        <w:spacing w:after="0"/>
        <w:ind w:firstLine="567"/>
        <w:jc w:val="both"/>
        <w:rPr>
          <w:rFonts w:ascii="Times New Roman" w:hAnsi="Times New Roman" w:cs="Times New Roman"/>
          <w:b/>
          <w:sz w:val="24"/>
          <w:szCs w:val="24"/>
        </w:rPr>
      </w:pPr>
      <w:r w:rsidRPr="0053563A">
        <w:rPr>
          <w:rStyle w:val="salnbdy"/>
          <w:rFonts w:ascii="Times New Roman" w:hAnsi="Times New Roman" w:cs="Times New Roman"/>
          <w:sz w:val="24"/>
          <w:szCs w:val="24"/>
        </w:rPr>
        <w:t xml:space="preserve">(d) Licență de desfășurare a activității de colectare deșeuri pe raza municipiului Cluj-Napoca, revocată mai înainte să fie comunicată </w:t>
      </w:r>
      <w:r w:rsidR="00EA7F38" w:rsidRPr="0053563A">
        <w:rPr>
          <w:rStyle w:val="salnbdy"/>
          <w:rFonts w:ascii="Times New Roman" w:hAnsi="Times New Roman" w:cs="Times New Roman"/>
          <w:sz w:val="24"/>
          <w:szCs w:val="24"/>
        </w:rPr>
        <w:t>beneficiaru</w:t>
      </w:r>
      <w:r w:rsidR="001009D2" w:rsidRPr="0053563A">
        <w:rPr>
          <w:rStyle w:val="salnbdy"/>
          <w:rFonts w:ascii="Times New Roman" w:hAnsi="Times New Roman" w:cs="Times New Roman"/>
          <w:sz w:val="24"/>
          <w:szCs w:val="24"/>
        </w:rPr>
        <w:t>lui SC Colectez deci exist SRL.</w:t>
      </w:r>
      <w:r w:rsidR="00573B4A" w:rsidRPr="0053563A">
        <w:rPr>
          <w:rStyle w:val="salnbdy"/>
          <w:rFonts w:ascii="Times New Roman" w:hAnsi="Times New Roman" w:cs="Times New Roman"/>
          <w:sz w:val="24"/>
          <w:szCs w:val="24"/>
        </w:rPr>
        <w:t xml:space="preserve"> </w:t>
      </w:r>
      <w:r w:rsidR="00573B4A" w:rsidRPr="0053563A">
        <w:rPr>
          <w:rFonts w:ascii="Times New Roman" w:hAnsi="Times New Roman" w:cs="Times New Roman"/>
          <w:b/>
          <w:sz w:val="24"/>
          <w:szCs w:val="24"/>
        </w:rPr>
        <w:t>(0,25 p.)</w:t>
      </w:r>
    </w:p>
    <w:p w:rsidR="0001116E" w:rsidRPr="0053563A" w:rsidRDefault="0001116E" w:rsidP="001009D2">
      <w:pPr>
        <w:spacing w:after="0"/>
        <w:ind w:firstLine="567"/>
        <w:jc w:val="both"/>
        <w:rPr>
          <w:rStyle w:val="salnbdy"/>
          <w:rFonts w:ascii="Times New Roman" w:hAnsi="Times New Roman" w:cs="Times New Roman"/>
          <w:sz w:val="24"/>
          <w:szCs w:val="24"/>
        </w:rPr>
      </w:pPr>
    </w:p>
    <w:p w:rsidR="00806C45" w:rsidRPr="0053563A" w:rsidRDefault="00806C45" w:rsidP="0053563A">
      <w:pPr>
        <w:pStyle w:val="Listparagraf"/>
        <w:ind w:left="360" w:firstLine="567"/>
        <w:jc w:val="both"/>
        <w:rPr>
          <w:rStyle w:val="salnbdy"/>
          <w:b/>
        </w:rPr>
      </w:pPr>
      <w:r w:rsidRPr="0053563A">
        <w:rPr>
          <w:b/>
        </w:rPr>
        <w:t>Speță:</w:t>
      </w:r>
    </w:p>
    <w:p w:rsidR="000203E0" w:rsidRPr="0053563A" w:rsidRDefault="000203E0" w:rsidP="00B30337">
      <w:pPr>
        <w:spacing w:after="0"/>
        <w:ind w:firstLine="567"/>
        <w:jc w:val="both"/>
        <w:rPr>
          <w:rStyle w:val="salnbdy"/>
          <w:rFonts w:ascii="Times New Roman" w:hAnsi="Times New Roman" w:cs="Times New Roman"/>
          <w:sz w:val="24"/>
          <w:szCs w:val="24"/>
        </w:rPr>
      </w:pPr>
      <w:r w:rsidRPr="0053563A">
        <w:rPr>
          <w:rStyle w:val="salnbdy"/>
          <w:rFonts w:ascii="Times New Roman" w:hAnsi="Times New Roman" w:cs="Times New Roman"/>
          <w:sz w:val="24"/>
          <w:szCs w:val="24"/>
        </w:rPr>
        <w:t xml:space="preserve">1. (i) </w:t>
      </w:r>
      <w:r w:rsidR="001D0F97" w:rsidRPr="0053563A">
        <w:rPr>
          <w:rStyle w:val="salnbdy"/>
          <w:rFonts w:ascii="Times New Roman" w:hAnsi="Times New Roman" w:cs="Times New Roman"/>
          <w:sz w:val="24"/>
          <w:szCs w:val="24"/>
        </w:rPr>
        <w:t>arborarea steagului roșu constituie un act administrativ</w:t>
      </w:r>
      <w:r w:rsidR="006E1769" w:rsidRPr="0053563A">
        <w:rPr>
          <w:rStyle w:val="salnbdy"/>
          <w:rFonts w:ascii="Times New Roman" w:hAnsi="Times New Roman" w:cs="Times New Roman"/>
          <w:sz w:val="24"/>
          <w:szCs w:val="24"/>
        </w:rPr>
        <w:t xml:space="preserve"> (prin semnalizare)</w:t>
      </w:r>
      <w:r w:rsidR="001D0F97" w:rsidRPr="0053563A">
        <w:rPr>
          <w:rStyle w:val="salnbdy"/>
          <w:rFonts w:ascii="Times New Roman" w:hAnsi="Times New Roman" w:cs="Times New Roman"/>
          <w:sz w:val="24"/>
          <w:szCs w:val="24"/>
        </w:rPr>
        <w:t>, instituind obligația generală a cetățenilor aflați pe litoral de a nu intra în apele mării;</w:t>
      </w:r>
      <w:r w:rsidR="006E1769" w:rsidRPr="0053563A">
        <w:rPr>
          <w:rStyle w:val="salnbdy"/>
          <w:rFonts w:ascii="Times New Roman" w:hAnsi="Times New Roman" w:cs="Times New Roman"/>
          <w:sz w:val="24"/>
          <w:szCs w:val="24"/>
        </w:rPr>
        <w:t xml:space="preserve"> încălcarea sa reprezintă contravenție </w:t>
      </w:r>
      <w:r w:rsidR="006E1769" w:rsidRPr="0053563A">
        <w:rPr>
          <w:rFonts w:ascii="Times New Roman" w:hAnsi="Times New Roman" w:cs="Times New Roman"/>
          <w:b/>
          <w:sz w:val="24"/>
          <w:szCs w:val="24"/>
        </w:rPr>
        <w:t>(0,30 p.)</w:t>
      </w:r>
    </w:p>
    <w:p w:rsidR="001D0F97" w:rsidRPr="0053563A" w:rsidRDefault="001D0F97" w:rsidP="00B30337">
      <w:pPr>
        <w:spacing w:after="0"/>
        <w:ind w:firstLine="567"/>
        <w:jc w:val="both"/>
        <w:rPr>
          <w:rStyle w:val="salnbdy"/>
          <w:rFonts w:ascii="Times New Roman" w:hAnsi="Times New Roman" w:cs="Times New Roman"/>
          <w:sz w:val="24"/>
          <w:szCs w:val="24"/>
        </w:rPr>
      </w:pPr>
      <w:r w:rsidRPr="0053563A">
        <w:rPr>
          <w:rStyle w:val="salnbdy"/>
          <w:rFonts w:ascii="Times New Roman" w:hAnsi="Times New Roman" w:cs="Times New Roman"/>
          <w:sz w:val="24"/>
          <w:szCs w:val="24"/>
        </w:rPr>
        <w:t>(ii) fluieratul lui SM constituie un act administrativ emis prin gesturi, constituind un ordin de întoarcere la mal ce produce efecte juridice față de B.O;</w:t>
      </w:r>
      <w:r w:rsidR="006E1769" w:rsidRPr="0053563A">
        <w:rPr>
          <w:rStyle w:val="salnbdy"/>
          <w:rFonts w:ascii="Times New Roman" w:hAnsi="Times New Roman" w:cs="Times New Roman"/>
          <w:sz w:val="24"/>
          <w:szCs w:val="24"/>
        </w:rPr>
        <w:t xml:space="preserve"> </w:t>
      </w:r>
      <w:r w:rsidR="006E1769" w:rsidRPr="0053563A">
        <w:rPr>
          <w:rFonts w:ascii="Times New Roman" w:hAnsi="Times New Roman" w:cs="Times New Roman"/>
          <w:b/>
          <w:sz w:val="24"/>
          <w:szCs w:val="24"/>
        </w:rPr>
        <w:t>(0,30 p.)</w:t>
      </w:r>
    </w:p>
    <w:p w:rsidR="001D0F97" w:rsidRPr="0053563A" w:rsidRDefault="001D0F97" w:rsidP="00B30337">
      <w:pPr>
        <w:spacing w:after="0"/>
        <w:ind w:firstLine="567"/>
        <w:jc w:val="both"/>
        <w:rPr>
          <w:rStyle w:val="salnbdy"/>
          <w:rFonts w:ascii="Times New Roman" w:hAnsi="Times New Roman" w:cs="Times New Roman"/>
          <w:sz w:val="24"/>
          <w:szCs w:val="24"/>
        </w:rPr>
      </w:pPr>
      <w:r w:rsidRPr="0053563A">
        <w:rPr>
          <w:rStyle w:val="salnbdy"/>
          <w:rFonts w:ascii="Times New Roman" w:hAnsi="Times New Roman" w:cs="Times New Roman"/>
          <w:sz w:val="24"/>
          <w:szCs w:val="24"/>
        </w:rPr>
        <w:t>(iii) lovitura și încătușarea</w:t>
      </w:r>
      <w:r w:rsidR="00C502F6" w:rsidRPr="0053563A">
        <w:rPr>
          <w:rStyle w:val="salnbdy"/>
          <w:rFonts w:ascii="Times New Roman" w:hAnsi="Times New Roman" w:cs="Times New Roman"/>
          <w:sz w:val="24"/>
          <w:szCs w:val="24"/>
        </w:rPr>
        <w:t xml:space="preserve"> </w:t>
      </w:r>
      <w:r w:rsidR="006E1769" w:rsidRPr="0053563A">
        <w:rPr>
          <w:rStyle w:val="salnbdy"/>
          <w:rFonts w:ascii="Times New Roman" w:hAnsi="Times New Roman" w:cs="Times New Roman"/>
          <w:sz w:val="24"/>
          <w:szCs w:val="24"/>
        </w:rPr>
        <w:t>sunt</w:t>
      </w:r>
      <w:r w:rsidR="00C502F6" w:rsidRPr="0053563A">
        <w:rPr>
          <w:rStyle w:val="salnbdy"/>
          <w:rFonts w:ascii="Times New Roman" w:hAnsi="Times New Roman" w:cs="Times New Roman"/>
          <w:sz w:val="24"/>
          <w:szCs w:val="24"/>
        </w:rPr>
        <w:t xml:space="preserve"> fapte</w:t>
      </w:r>
      <w:r w:rsidR="006E1769" w:rsidRPr="0053563A">
        <w:rPr>
          <w:rStyle w:val="salnbdy"/>
          <w:rFonts w:ascii="Times New Roman" w:hAnsi="Times New Roman" w:cs="Times New Roman"/>
          <w:sz w:val="24"/>
          <w:szCs w:val="24"/>
        </w:rPr>
        <w:t xml:space="preserve"> material-juridice, căci nu există concordanță între voință, scop și efectele sale juridice (obligația de a răspunde juridic pentru eventualele abuzuri)</w:t>
      </w:r>
      <w:r w:rsidR="006E1769" w:rsidRPr="0053563A">
        <w:rPr>
          <w:rFonts w:ascii="Times New Roman" w:hAnsi="Times New Roman" w:cs="Times New Roman"/>
          <w:b/>
          <w:sz w:val="24"/>
          <w:szCs w:val="24"/>
        </w:rPr>
        <w:t xml:space="preserve"> (0,40</w:t>
      </w:r>
      <w:bookmarkStart w:id="0" w:name="_GoBack"/>
      <w:bookmarkEnd w:id="0"/>
      <w:r w:rsidR="006E1769" w:rsidRPr="0053563A">
        <w:rPr>
          <w:rFonts w:ascii="Times New Roman" w:hAnsi="Times New Roman" w:cs="Times New Roman"/>
          <w:b/>
          <w:sz w:val="24"/>
          <w:szCs w:val="24"/>
        </w:rPr>
        <w:t xml:space="preserve"> p.)</w:t>
      </w:r>
    </w:p>
    <w:p w:rsidR="00F86EDC" w:rsidRPr="0053563A" w:rsidRDefault="00F86EDC" w:rsidP="00B30337">
      <w:pPr>
        <w:spacing w:after="0"/>
        <w:ind w:firstLine="567"/>
        <w:jc w:val="both"/>
        <w:rPr>
          <w:rStyle w:val="salnbdy"/>
          <w:rFonts w:ascii="Times New Roman" w:hAnsi="Times New Roman" w:cs="Times New Roman"/>
          <w:sz w:val="24"/>
          <w:szCs w:val="24"/>
        </w:rPr>
      </w:pPr>
    </w:p>
    <w:p w:rsidR="00F86EDC" w:rsidRPr="0053563A" w:rsidRDefault="00F86EDC" w:rsidP="00B30337">
      <w:pPr>
        <w:spacing w:after="0"/>
        <w:ind w:firstLine="567"/>
        <w:jc w:val="both"/>
        <w:rPr>
          <w:rStyle w:val="salnbdy"/>
          <w:rFonts w:ascii="Times New Roman" w:hAnsi="Times New Roman" w:cs="Times New Roman"/>
          <w:sz w:val="24"/>
          <w:szCs w:val="24"/>
        </w:rPr>
      </w:pPr>
      <w:r w:rsidRPr="0053563A">
        <w:rPr>
          <w:rStyle w:val="salnbdy"/>
          <w:rFonts w:ascii="Times New Roman" w:hAnsi="Times New Roman" w:cs="Times New Roman"/>
          <w:sz w:val="24"/>
          <w:szCs w:val="24"/>
        </w:rPr>
        <w:t xml:space="preserve">2. (i) arborarea steagului roșu </w:t>
      </w:r>
      <w:r w:rsidR="00447005" w:rsidRPr="0053563A">
        <w:rPr>
          <w:rStyle w:val="salnbdy"/>
          <w:rFonts w:ascii="Times New Roman" w:hAnsi="Times New Roman" w:cs="Times New Roman"/>
          <w:sz w:val="24"/>
          <w:szCs w:val="24"/>
        </w:rPr>
        <w:t>constituie un act administrativ prin delegație (ANSPSR fiind o entitate privată căreia i-a fost delegată prestarea serviciului public, fiind învestită cu putere publică), normativ – instituind o obligație generală</w:t>
      </w:r>
      <w:r w:rsidR="006E1769" w:rsidRPr="0053563A">
        <w:rPr>
          <w:rStyle w:val="salnbdy"/>
          <w:rFonts w:ascii="Times New Roman" w:hAnsi="Times New Roman" w:cs="Times New Roman"/>
          <w:sz w:val="24"/>
          <w:szCs w:val="24"/>
        </w:rPr>
        <w:t xml:space="preserve"> de a respecta semnalul (semnificația stragului roșu)</w:t>
      </w:r>
      <w:r w:rsidR="00447005" w:rsidRPr="0053563A">
        <w:rPr>
          <w:rStyle w:val="salnbdy"/>
          <w:rFonts w:ascii="Times New Roman" w:hAnsi="Times New Roman" w:cs="Times New Roman"/>
          <w:sz w:val="24"/>
          <w:szCs w:val="24"/>
        </w:rPr>
        <w:t>;</w:t>
      </w:r>
      <w:r w:rsidR="006E1769" w:rsidRPr="0053563A">
        <w:rPr>
          <w:rStyle w:val="salnbdy"/>
          <w:rFonts w:ascii="Times New Roman" w:hAnsi="Times New Roman" w:cs="Times New Roman"/>
          <w:sz w:val="24"/>
          <w:szCs w:val="24"/>
        </w:rPr>
        <w:t xml:space="preserve"> </w:t>
      </w:r>
      <w:r w:rsidR="006E1769" w:rsidRPr="0053563A">
        <w:rPr>
          <w:rFonts w:ascii="Times New Roman" w:hAnsi="Times New Roman" w:cs="Times New Roman"/>
          <w:b/>
          <w:sz w:val="24"/>
          <w:szCs w:val="24"/>
        </w:rPr>
        <w:t>(0,5 p.)</w:t>
      </w:r>
    </w:p>
    <w:p w:rsidR="00447005" w:rsidRPr="0053563A" w:rsidRDefault="00447005" w:rsidP="00B30337">
      <w:pPr>
        <w:spacing w:after="0"/>
        <w:ind w:firstLine="567"/>
        <w:jc w:val="both"/>
        <w:rPr>
          <w:rStyle w:val="salnbdy"/>
          <w:rFonts w:ascii="Times New Roman" w:hAnsi="Times New Roman" w:cs="Times New Roman"/>
          <w:sz w:val="24"/>
          <w:szCs w:val="24"/>
        </w:rPr>
      </w:pPr>
      <w:r w:rsidRPr="0053563A">
        <w:rPr>
          <w:rStyle w:val="salnbdy"/>
          <w:rFonts w:ascii="Times New Roman" w:hAnsi="Times New Roman" w:cs="Times New Roman"/>
          <w:sz w:val="24"/>
          <w:szCs w:val="24"/>
        </w:rPr>
        <w:lastRenderedPageBreak/>
        <w:t xml:space="preserve">(ii) fluieratul lui SM constituie </w:t>
      </w:r>
      <w:r w:rsidR="006E1769" w:rsidRPr="0053563A">
        <w:rPr>
          <w:rStyle w:val="salnbdy"/>
          <w:rFonts w:ascii="Times New Roman" w:hAnsi="Times New Roman" w:cs="Times New Roman"/>
          <w:sz w:val="24"/>
          <w:szCs w:val="24"/>
        </w:rPr>
        <w:t xml:space="preserve">tot </w:t>
      </w:r>
      <w:r w:rsidRPr="0053563A">
        <w:rPr>
          <w:rStyle w:val="salnbdy"/>
          <w:rFonts w:ascii="Times New Roman" w:hAnsi="Times New Roman" w:cs="Times New Roman"/>
          <w:sz w:val="24"/>
          <w:szCs w:val="24"/>
        </w:rPr>
        <w:t xml:space="preserve">un act administrativ prin delegație (ANSPSR fiind o entitate privată căreia i-a fost delegată prestarea serviciului public, fiind învestită cu putere publică), individual – ordinul produce efecte juridice față de B.O, instituind obligația lui de a se întoarce la mal; </w:t>
      </w:r>
      <w:r w:rsidR="006E1769" w:rsidRPr="0053563A">
        <w:rPr>
          <w:rFonts w:ascii="Times New Roman" w:hAnsi="Times New Roman" w:cs="Times New Roman"/>
          <w:b/>
          <w:sz w:val="24"/>
          <w:szCs w:val="24"/>
        </w:rPr>
        <w:t>(0,5 p.)</w:t>
      </w:r>
    </w:p>
    <w:p w:rsidR="00447005" w:rsidRPr="0053563A" w:rsidRDefault="00447005" w:rsidP="00B30337">
      <w:pPr>
        <w:spacing w:after="0"/>
        <w:ind w:firstLine="567"/>
        <w:jc w:val="both"/>
        <w:rPr>
          <w:rStyle w:val="salnbdy"/>
          <w:rFonts w:ascii="Times New Roman" w:hAnsi="Times New Roman" w:cs="Times New Roman"/>
          <w:sz w:val="24"/>
          <w:szCs w:val="24"/>
        </w:rPr>
      </w:pPr>
    </w:p>
    <w:p w:rsidR="00447005" w:rsidRPr="0053563A" w:rsidRDefault="00447005" w:rsidP="00B30337">
      <w:pPr>
        <w:spacing w:after="0"/>
        <w:ind w:firstLine="567"/>
        <w:jc w:val="both"/>
        <w:rPr>
          <w:rStyle w:val="salnbdy"/>
          <w:rFonts w:ascii="Times New Roman" w:hAnsi="Times New Roman" w:cs="Times New Roman"/>
          <w:sz w:val="24"/>
          <w:szCs w:val="24"/>
        </w:rPr>
      </w:pPr>
      <w:r w:rsidRPr="0053563A">
        <w:rPr>
          <w:rStyle w:val="salnbdy"/>
          <w:rFonts w:ascii="Times New Roman" w:hAnsi="Times New Roman" w:cs="Times New Roman"/>
          <w:sz w:val="24"/>
          <w:szCs w:val="24"/>
        </w:rPr>
        <w:t xml:space="preserve">3. </w:t>
      </w:r>
      <w:r w:rsidR="00A55779" w:rsidRPr="0053563A">
        <w:rPr>
          <w:rStyle w:val="salnbdy"/>
          <w:rFonts w:ascii="Times New Roman" w:hAnsi="Times New Roman" w:cs="Times New Roman"/>
          <w:sz w:val="24"/>
          <w:szCs w:val="24"/>
        </w:rPr>
        <w:t xml:space="preserve">Potrivit Codului civil și Codului administrativ, pentru anularea unui act administrativ are calitate procesuală pasivă persoana juridică de drept public, cu personalitate juridică și patrimoniu propriu, din care face parte organul administrativ emitent.  În speță, pentru anularea Ordinului nr. 234/NS/2023 de detașare va avea calitate procesuală pasivă Inspectoratul General al Jandarmeriei Române. Pentru anularea procesului-verbal de contravenție va avea calitate procesuală pasivă Brigada Mobilă de Jandarmi București, persoana juridică din care face parte organul emitent. </w:t>
      </w:r>
      <w:r w:rsidR="006E1769" w:rsidRPr="0053563A">
        <w:rPr>
          <w:rFonts w:ascii="Times New Roman" w:hAnsi="Times New Roman" w:cs="Times New Roman"/>
          <w:b/>
          <w:sz w:val="24"/>
          <w:szCs w:val="24"/>
        </w:rPr>
        <w:t>(0,5 p. × 2 = 1 p.)</w:t>
      </w:r>
    </w:p>
    <w:p w:rsidR="00A55779" w:rsidRPr="0053563A" w:rsidRDefault="00A55779" w:rsidP="00B30337">
      <w:pPr>
        <w:spacing w:after="0"/>
        <w:ind w:firstLine="567"/>
        <w:jc w:val="both"/>
        <w:rPr>
          <w:rStyle w:val="salnbdy"/>
          <w:rFonts w:ascii="Times New Roman" w:hAnsi="Times New Roman" w:cs="Times New Roman"/>
          <w:sz w:val="24"/>
          <w:szCs w:val="24"/>
        </w:rPr>
      </w:pPr>
    </w:p>
    <w:p w:rsidR="00A55779" w:rsidRPr="0053563A" w:rsidRDefault="00A55779" w:rsidP="00B30337">
      <w:pPr>
        <w:spacing w:after="0"/>
        <w:ind w:firstLine="567"/>
        <w:jc w:val="both"/>
        <w:rPr>
          <w:rStyle w:val="salnbdy"/>
          <w:rFonts w:ascii="Times New Roman" w:hAnsi="Times New Roman" w:cs="Times New Roman"/>
          <w:sz w:val="24"/>
          <w:szCs w:val="24"/>
        </w:rPr>
      </w:pPr>
      <w:r w:rsidRPr="0053563A">
        <w:rPr>
          <w:rStyle w:val="salnbdy"/>
          <w:rFonts w:ascii="Times New Roman" w:hAnsi="Times New Roman" w:cs="Times New Roman"/>
          <w:sz w:val="24"/>
          <w:szCs w:val="24"/>
        </w:rPr>
        <w:t>4. (a) este un act administrativ afectat de modalități – atât de un termen suspensiv – producând efecte juridice din 1.06 – cât și de un termen extinctiv – încetându-și efectele juridice la 31.08.</w:t>
      </w:r>
      <w:r w:rsidR="006E1769" w:rsidRPr="0053563A">
        <w:rPr>
          <w:rStyle w:val="salnbdy"/>
          <w:rFonts w:ascii="Times New Roman" w:hAnsi="Times New Roman" w:cs="Times New Roman"/>
          <w:sz w:val="24"/>
          <w:szCs w:val="24"/>
        </w:rPr>
        <w:t xml:space="preserve"> </w:t>
      </w:r>
      <w:r w:rsidR="006E1769" w:rsidRPr="0053563A">
        <w:rPr>
          <w:rFonts w:ascii="Times New Roman" w:hAnsi="Times New Roman" w:cs="Times New Roman"/>
          <w:b/>
          <w:sz w:val="24"/>
          <w:szCs w:val="24"/>
        </w:rPr>
        <w:t>(0,5 p.)</w:t>
      </w:r>
    </w:p>
    <w:p w:rsidR="00A55779" w:rsidRPr="0053563A" w:rsidRDefault="00A55779" w:rsidP="00B30337">
      <w:pPr>
        <w:spacing w:after="0"/>
        <w:ind w:firstLine="567"/>
        <w:jc w:val="both"/>
        <w:rPr>
          <w:rStyle w:val="salnbdy"/>
          <w:rFonts w:ascii="Times New Roman" w:hAnsi="Times New Roman" w:cs="Times New Roman"/>
          <w:sz w:val="24"/>
          <w:szCs w:val="24"/>
        </w:rPr>
      </w:pPr>
      <w:r w:rsidRPr="0053563A">
        <w:rPr>
          <w:rStyle w:val="salnbdy"/>
          <w:rFonts w:ascii="Times New Roman" w:hAnsi="Times New Roman" w:cs="Times New Roman"/>
          <w:sz w:val="24"/>
          <w:szCs w:val="24"/>
        </w:rPr>
        <w:t xml:space="preserve">(b) Fiind un act administrativ individual, își poate înceta efectele prin caducitate (de exemplu, în situația decesului beneficiarului – </w:t>
      </w:r>
      <w:r w:rsidR="0001116E" w:rsidRPr="0053563A">
        <w:rPr>
          <w:rStyle w:val="salnbdy"/>
          <w:rFonts w:ascii="Times New Roman" w:hAnsi="Times New Roman" w:cs="Times New Roman"/>
          <w:sz w:val="24"/>
          <w:szCs w:val="24"/>
        </w:rPr>
        <w:t>J.D.</w:t>
      </w:r>
      <w:r w:rsidRPr="0053563A">
        <w:rPr>
          <w:rStyle w:val="salnbdy"/>
          <w:rFonts w:ascii="Times New Roman" w:hAnsi="Times New Roman" w:cs="Times New Roman"/>
          <w:sz w:val="24"/>
          <w:szCs w:val="24"/>
        </w:rPr>
        <w:t xml:space="preserve">), dar nu își poate înceta efectele juridice prin abrogare (care este o modalitate de ieșire din vigoare specifică actelor administrative normative). </w:t>
      </w:r>
      <w:r w:rsidR="006E1769" w:rsidRPr="0053563A">
        <w:rPr>
          <w:rFonts w:ascii="Times New Roman" w:hAnsi="Times New Roman" w:cs="Times New Roman"/>
          <w:b/>
          <w:sz w:val="24"/>
          <w:szCs w:val="24"/>
        </w:rPr>
        <w:t>(0,5 p.)</w:t>
      </w:r>
    </w:p>
    <w:p w:rsidR="00EA7F38" w:rsidRPr="0053563A" w:rsidRDefault="00EA7F38" w:rsidP="00B30337">
      <w:pPr>
        <w:spacing w:after="0"/>
        <w:ind w:firstLine="567"/>
        <w:jc w:val="both"/>
        <w:rPr>
          <w:rFonts w:ascii="Times New Roman" w:hAnsi="Times New Roman" w:cs="Times New Roman"/>
          <w:b/>
          <w:bCs/>
          <w:sz w:val="24"/>
          <w:szCs w:val="24"/>
        </w:rPr>
      </w:pPr>
    </w:p>
    <w:sectPr w:rsidR="00EA7F38" w:rsidRPr="0053563A" w:rsidSect="001E4F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533F"/>
    <w:multiLevelType w:val="hybridMultilevel"/>
    <w:tmpl w:val="B7E41B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3065B9C"/>
    <w:multiLevelType w:val="hybridMultilevel"/>
    <w:tmpl w:val="B7E41B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8E33838"/>
    <w:multiLevelType w:val="hybridMultilevel"/>
    <w:tmpl w:val="B7E41B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7B015C2"/>
    <w:multiLevelType w:val="hybridMultilevel"/>
    <w:tmpl w:val="B7E41B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9110BE9"/>
    <w:multiLevelType w:val="hybridMultilevel"/>
    <w:tmpl w:val="B7E41B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7ED46AEC"/>
    <w:multiLevelType w:val="hybridMultilevel"/>
    <w:tmpl w:val="473E85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C6271"/>
    <w:rsid w:val="0001116E"/>
    <w:rsid w:val="000203E0"/>
    <w:rsid w:val="001009D2"/>
    <w:rsid w:val="001502D0"/>
    <w:rsid w:val="001B50EE"/>
    <w:rsid w:val="001D0F23"/>
    <w:rsid w:val="001D0F97"/>
    <w:rsid w:val="001E4F1E"/>
    <w:rsid w:val="001E79D4"/>
    <w:rsid w:val="00345D0F"/>
    <w:rsid w:val="003A35B2"/>
    <w:rsid w:val="004418FA"/>
    <w:rsid w:val="00443DB1"/>
    <w:rsid w:val="00447005"/>
    <w:rsid w:val="0053563A"/>
    <w:rsid w:val="00546390"/>
    <w:rsid w:val="00561F2A"/>
    <w:rsid w:val="00573B4A"/>
    <w:rsid w:val="00586A96"/>
    <w:rsid w:val="005E4887"/>
    <w:rsid w:val="006230F8"/>
    <w:rsid w:val="006658BE"/>
    <w:rsid w:val="006830E9"/>
    <w:rsid w:val="006A4866"/>
    <w:rsid w:val="006E1769"/>
    <w:rsid w:val="00747D1D"/>
    <w:rsid w:val="007D4D70"/>
    <w:rsid w:val="007D7C85"/>
    <w:rsid w:val="00806C45"/>
    <w:rsid w:val="008464EF"/>
    <w:rsid w:val="00910077"/>
    <w:rsid w:val="00933FD3"/>
    <w:rsid w:val="009B1232"/>
    <w:rsid w:val="00A0613B"/>
    <w:rsid w:val="00A433A4"/>
    <w:rsid w:val="00A54353"/>
    <w:rsid w:val="00A55779"/>
    <w:rsid w:val="00AC6271"/>
    <w:rsid w:val="00B25CD8"/>
    <w:rsid w:val="00B30337"/>
    <w:rsid w:val="00C502F6"/>
    <w:rsid w:val="00DC03C9"/>
    <w:rsid w:val="00DF7C09"/>
    <w:rsid w:val="00E1216C"/>
    <w:rsid w:val="00EA7F38"/>
    <w:rsid w:val="00F12C0D"/>
    <w:rsid w:val="00F41459"/>
    <w:rsid w:val="00F86EDC"/>
    <w:rsid w:val="00F92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1E"/>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artttl">
    <w:name w:val="s_art_ttl"/>
    <w:basedOn w:val="Fontdeparagrafimplicit"/>
    <w:rsid w:val="005E4887"/>
  </w:style>
  <w:style w:type="character" w:customStyle="1" w:styleId="spar">
    <w:name w:val="s_par"/>
    <w:basedOn w:val="Fontdeparagrafimplicit"/>
    <w:rsid w:val="005E4887"/>
  </w:style>
  <w:style w:type="character" w:customStyle="1" w:styleId="saln">
    <w:name w:val="s_aln"/>
    <w:basedOn w:val="Fontdeparagrafimplicit"/>
    <w:rsid w:val="005E4887"/>
  </w:style>
  <w:style w:type="character" w:customStyle="1" w:styleId="salnttl">
    <w:name w:val="s_aln_ttl"/>
    <w:basedOn w:val="Fontdeparagrafimplicit"/>
    <w:rsid w:val="005E4887"/>
  </w:style>
  <w:style w:type="character" w:customStyle="1" w:styleId="salnbdy">
    <w:name w:val="s_aln_bdy"/>
    <w:basedOn w:val="Fontdeparagrafimplicit"/>
    <w:rsid w:val="005E4887"/>
  </w:style>
  <w:style w:type="paragraph" w:styleId="Listparagraf">
    <w:name w:val="List Paragraph"/>
    <w:basedOn w:val="Normal"/>
    <w:uiPriority w:val="34"/>
    <w:qFormat/>
    <w:rsid w:val="004418FA"/>
    <w:pPr>
      <w:spacing w:after="200" w:line="276" w:lineRule="auto"/>
      <w:ind w:left="720"/>
      <w:contextualSpacing/>
    </w:pPr>
    <w:rPr>
      <w:rFonts w:ascii="Times New Roman" w:eastAsiaTheme="minorEastAsia" w:hAnsi="Times New Roman" w:cs="Times New Roman"/>
      <w:kern w:val="0"/>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1044</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Loghin</dc:creator>
  <cp:lastModifiedBy>user6</cp:lastModifiedBy>
  <cp:revision>11</cp:revision>
  <cp:lastPrinted>2023-09-08T07:39:00Z</cp:lastPrinted>
  <dcterms:created xsi:type="dcterms:W3CDTF">2023-09-08T07:32:00Z</dcterms:created>
  <dcterms:modified xsi:type="dcterms:W3CDTF">2023-09-08T07:43:00Z</dcterms:modified>
</cp:coreProperties>
</file>